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EC88" w14:textId="77777777" w:rsidR="0016156E" w:rsidRDefault="0016156E" w:rsidP="0016156E">
      <w:pPr>
        <w:jc w:val="center"/>
        <w:rPr>
          <w:b/>
        </w:rPr>
      </w:pPr>
      <w:bookmarkStart w:id="0" w:name="_GoBack"/>
      <w:bookmarkEnd w:id="0"/>
      <w:r>
        <w:rPr>
          <w:b/>
        </w:rPr>
        <w:t>Pomoc społeczna dla cudzoziemców</w:t>
      </w:r>
    </w:p>
    <w:p w14:paraId="701ED167" w14:textId="77777777" w:rsidR="0016156E" w:rsidRDefault="0016156E" w:rsidP="0016156E">
      <w:pPr>
        <w:jc w:val="center"/>
        <w:rPr>
          <w:b/>
        </w:rPr>
      </w:pPr>
      <w:r>
        <w:rPr>
          <w:b/>
        </w:rPr>
        <w:t xml:space="preserve">Jesteś cudzoziemcem w Polsce i potrzebujesz wsparcia – dowiedz się na jakie świadczenia </w:t>
      </w:r>
      <w:r>
        <w:rPr>
          <w:b/>
        </w:rPr>
        <w:br/>
        <w:t>z pomocy społecznej możesz liczyć</w:t>
      </w:r>
    </w:p>
    <w:p w14:paraId="54A67D39" w14:textId="76596F86" w:rsidR="00D409D0" w:rsidRDefault="00D409D0" w:rsidP="00D409D0">
      <w:pPr>
        <w:jc w:val="both"/>
      </w:pPr>
    </w:p>
    <w:p w14:paraId="13AF8F86" w14:textId="77777777" w:rsidR="00D409D0" w:rsidRDefault="00D409D0" w:rsidP="00D409D0">
      <w:r>
        <w:t xml:space="preserve">Udzielaniem świadczeń </w:t>
      </w:r>
      <w:r w:rsidRPr="00C106C6">
        <w:t xml:space="preserve">pomocy społecznej </w:t>
      </w:r>
      <w:r>
        <w:t xml:space="preserve">zajmują się </w:t>
      </w:r>
      <w:r w:rsidRPr="00C106C6">
        <w:t>gminne</w:t>
      </w:r>
      <w:r>
        <w:t xml:space="preserve"> lub </w:t>
      </w:r>
      <w:r w:rsidRPr="00C106C6">
        <w:t xml:space="preserve">miejskie </w:t>
      </w:r>
      <w:r w:rsidRPr="009857C6">
        <w:rPr>
          <w:b/>
        </w:rPr>
        <w:t>ośrodki pomocy społecznej</w:t>
      </w:r>
      <w:r w:rsidRPr="00C106C6">
        <w:t xml:space="preserve"> (GOPS</w:t>
      </w:r>
      <w:r>
        <w:t xml:space="preserve"> lub </w:t>
      </w:r>
      <w:r w:rsidRPr="00C106C6">
        <w:t>MOPS)</w:t>
      </w:r>
      <w:r>
        <w:t xml:space="preserve"> działające </w:t>
      </w:r>
      <w:r w:rsidRPr="009857C6">
        <w:rPr>
          <w:b/>
        </w:rPr>
        <w:t>w każdej gminie i mieście w Polsce</w:t>
      </w:r>
      <w:r w:rsidRPr="00C106C6">
        <w:t xml:space="preserve"> </w:t>
      </w:r>
      <w:r w:rsidRPr="00D409D0">
        <w:rPr>
          <w:b/>
        </w:rPr>
        <w:t>oraz powiatowe centra pomocy rodzinie</w:t>
      </w:r>
      <w:r w:rsidRPr="00C106C6">
        <w:t xml:space="preserve"> (PCPR)</w:t>
      </w:r>
      <w:r>
        <w:t xml:space="preserve"> działające w każdym powiecie. </w:t>
      </w:r>
    </w:p>
    <w:p w14:paraId="7DB9DBF4" w14:textId="77777777" w:rsidR="00D409D0" w:rsidRDefault="00D409D0" w:rsidP="00D409D0">
      <w:pPr>
        <w:jc w:val="both"/>
        <w:rPr>
          <w:b/>
          <w:color w:val="0070C0"/>
        </w:rPr>
      </w:pPr>
    </w:p>
    <w:p w14:paraId="5E3813B4" w14:textId="77777777" w:rsidR="00D409D0" w:rsidRPr="009857C6" w:rsidRDefault="00D409D0" w:rsidP="00D409D0">
      <w:pPr>
        <w:jc w:val="both"/>
        <w:rPr>
          <w:b/>
        </w:rPr>
      </w:pPr>
      <w:r w:rsidRPr="009857C6">
        <w:rPr>
          <w:b/>
        </w:rPr>
        <w:t>Pomoc integracyjna</w:t>
      </w:r>
    </w:p>
    <w:p w14:paraId="6F48720A" w14:textId="31B349D8" w:rsidR="00D409D0" w:rsidRDefault="00D409D0" w:rsidP="00D409D0">
      <w:pPr>
        <w:jc w:val="both"/>
        <w:rPr>
          <w:b/>
          <w:color w:val="0070C0"/>
        </w:rPr>
      </w:pPr>
      <w:r w:rsidRPr="005C02EC">
        <w:rPr>
          <w:b/>
          <w:color w:val="0070C0"/>
        </w:rPr>
        <w:t xml:space="preserve">Jeśli uzyskałeś w Polsce status uchodźcy lub ochronę uzupełniającą zgłoś się do </w:t>
      </w:r>
      <w:r w:rsidRPr="005C02EC">
        <w:rPr>
          <w:b/>
          <w:color w:val="0070C0"/>
          <w:u w:val="single"/>
        </w:rPr>
        <w:t>powiatowego centrum pomocy rodzinie</w:t>
      </w:r>
      <w:r w:rsidRPr="005C02EC">
        <w:rPr>
          <w:b/>
          <w:color w:val="0070C0"/>
        </w:rPr>
        <w:t xml:space="preserve"> w powiecie, na terenie którego znajduje się miejscowość, w której mieszkasz i w ciągu 60 dni od daty uzyskania statusu uchodźcy lub ochrony uzupełniającej złóż wniosek o pomoc integracyjną dla cudzoziemca. </w:t>
      </w:r>
      <w:r>
        <w:rPr>
          <w:b/>
          <w:color w:val="0070C0"/>
        </w:rPr>
        <w:t xml:space="preserve">Kontakt do właściwego powiatowego centrum pomocy rodzinie znajdziesz korzystając </w:t>
      </w:r>
      <w:r w:rsidRPr="005C02EC">
        <w:rPr>
          <w:b/>
          <w:color w:val="0070C0"/>
        </w:rPr>
        <w:t xml:space="preserve">z wyszukiwarki online: http://rjps.mpips.gov.pl </w:t>
      </w:r>
    </w:p>
    <w:p w14:paraId="33612ACA" w14:textId="467EF855" w:rsidR="00D409D0" w:rsidRDefault="00D409D0" w:rsidP="00D409D0">
      <w:pPr>
        <w:jc w:val="both"/>
      </w:pPr>
      <w:r>
        <w:t xml:space="preserve">W </w:t>
      </w:r>
      <w:r w:rsidRPr="005C02EC">
        <w:rPr>
          <w:b/>
        </w:rPr>
        <w:t xml:space="preserve">powiatowym </w:t>
      </w:r>
      <w:r w:rsidR="00581A2D" w:rsidRPr="005C02EC">
        <w:rPr>
          <w:b/>
        </w:rPr>
        <w:t>centrum</w:t>
      </w:r>
      <w:r w:rsidRPr="005C02EC">
        <w:rPr>
          <w:b/>
        </w:rPr>
        <w:t xml:space="preserve"> pomocy rodzinie</w:t>
      </w:r>
      <w:r>
        <w:t xml:space="preserve"> </w:t>
      </w:r>
      <w:r w:rsidRPr="005C02EC">
        <w:t>świadczone jest wsparcie w formie poradnictwa specjalistycznego oraz interwencji kryzysowej</w:t>
      </w:r>
      <w:r>
        <w:t>, jak również udzielana jest pomoc integracyjna uchodźcom i osobom z ochroną uzupełniającą.</w:t>
      </w:r>
    </w:p>
    <w:p w14:paraId="2858C82B" w14:textId="5EA0E4A4" w:rsidR="00D409D0" w:rsidRDefault="00D409D0" w:rsidP="00D409D0">
      <w:pPr>
        <w:jc w:val="both"/>
      </w:pPr>
      <w:r w:rsidRPr="00157AEC">
        <w:t>Cudzoziemc</w:t>
      </w:r>
      <w:r>
        <w:t>y</w:t>
      </w:r>
      <w:r w:rsidRPr="00157AEC">
        <w:t>, którzy</w:t>
      </w:r>
      <w:r>
        <w:t xml:space="preserve"> </w:t>
      </w:r>
      <w:r w:rsidRPr="00157AEC">
        <w:t xml:space="preserve">otrzymali w Polsce </w:t>
      </w:r>
      <w:r w:rsidRPr="00591BBF">
        <w:rPr>
          <w:b/>
        </w:rPr>
        <w:t>status uchodźcy lub ochronę uzupełniającą</w:t>
      </w:r>
      <w:r>
        <w:t xml:space="preserve"> (jak również cudzoziemcy, którzy przebywają w Polsce na podstawie zezwolenia na pobyt czasowy udzielonego </w:t>
      </w:r>
      <w:r w:rsidRPr="00591BBF">
        <w:t xml:space="preserve">w celu połączenia się z rodziną dla członka rodziny cudzoziemca zamieszkującego na terytorium Polski </w:t>
      </w:r>
      <w:r>
        <w:br/>
      </w:r>
      <w:r w:rsidRPr="00591BBF">
        <w:t>i posiadającego status uchodźcy lub ochronę międzynarodową</w:t>
      </w:r>
      <w:r>
        <w:t xml:space="preserve">) mogą skorzystać z </w:t>
      </w:r>
      <w:r w:rsidRPr="00EC1897">
        <w:rPr>
          <w:b/>
        </w:rPr>
        <w:t xml:space="preserve">pomocy realizowanej </w:t>
      </w:r>
      <w:r>
        <w:rPr>
          <w:b/>
        </w:rPr>
        <w:t>przez okres do 12 miesięcy w ramach tzw. </w:t>
      </w:r>
      <w:r w:rsidRPr="00EC1897">
        <w:rPr>
          <w:b/>
        </w:rPr>
        <w:t>indywidualnego programu integracji  mającego na celu wspieranie procesu ich integracji</w:t>
      </w:r>
      <w:r>
        <w:t xml:space="preserve">. </w:t>
      </w:r>
    </w:p>
    <w:p w14:paraId="7103E30C" w14:textId="77777777" w:rsidR="00D409D0" w:rsidRDefault="00D409D0" w:rsidP="00D409D0">
      <w:pPr>
        <w:jc w:val="both"/>
      </w:pPr>
      <w:r>
        <w:t>Pomoc jest udzielana w formie:</w:t>
      </w:r>
    </w:p>
    <w:p w14:paraId="3D2A43DD" w14:textId="77777777" w:rsidR="00D409D0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świadczeń pieniężnych</w:t>
      </w:r>
      <w:r>
        <w:rPr>
          <w:b/>
        </w:rPr>
        <w:t>:</w:t>
      </w:r>
    </w:p>
    <w:p w14:paraId="197A3C8B" w14:textId="77777777" w:rsidR="00D409D0" w:rsidRDefault="00D409D0" w:rsidP="00D409D0">
      <w:pPr>
        <w:pStyle w:val="Akapitzlist"/>
        <w:ind w:left="360"/>
        <w:jc w:val="both"/>
        <w:rPr>
          <w:b/>
        </w:rPr>
      </w:pPr>
      <w:r>
        <w:rPr>
          <w:b/>
        </w:rPr>
        <w:t xml:space="preserve">- </w:t>
      </w:r>
      <w:r w:rsidRPr="00F04C8D">
        <w:rPr>
          <w:b/>
        </w:rPr>
        <w:t>na pokrycie kosztów utrzymania</w:t>
      </w:r>
      <w:r>
        <w:rPr>
          <w:b/>
        </w:rPr>
        <w:t xml:space="preserve">, </w:t>
      </w:r>
      <w:r w:rsidRPr="00F04C8D">
        <w:rPr>
          <w:b/>
        </w:rPr>
        <w:t>w szczególności pokrycie wydatków na żywność, odzież, obuwie, środki higieny osobistej oraz opłaty mieszkaniowe oraz</w:t>
      </w:r>
    </w:p>
    <w:p w14:paraId="01717060" w14:textId="77777777" w:rsidR="00D409D0" w:rsidRPr="00F04C8D" w:rsidRDefault="00D409D0" w:rsidP="00D409D0">
      <w:pPr>
        <w:pStyle w:val="Akapitzlist"/>
        <w:ind w:left="360"/>
        <w:jc w:val="both"/>
        <w:rPr>
          <w:b/>
        </w:rPr>
      </w:pPr>
      <w:r>
        <w:rPr>
          <w:b/>
        </w:rPr>
        <w:t>-</w:t>
      </w:r>
      <w:r w:rsidRPr="00F04C8D">
        <w:rPr>
          <w:b/>
        </w:rPr>
        <w:t xml:space="preserve"> na pokrycie kosztów związanych z nauką języka polskiego;</w:t>
      </w:r>
    </w:p>
    <w:p w14:paraId="77F0B81C" w14:textId="77777777" w:rsidR="00D409D0" w:rsidRPr="00F04C8D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opłacania składki na ubezpieczenie zdrowotne;</w:t>
      </w:r>
    </w:p>
    <w:p w14:paraId="68D414F0" w14:textId="77777777" w:rsidR="00D409D0" w:rsidRPr="00F04C8D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pracy socjalnej;</w:t>
      </w:r>
    </w:p>
    <w:p w14:paraId="2B342FDA" w14:textId="77777777" w:rsidR="00D409D0" w:rsidRPr="00F04C8D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poradnictwa specjalistycznego, w tym prawne, psychologiczne i rodzinne</w:t>
      </w:r>
    </w:p>
    <w:p w14:paraId="0C1C90EB" w14:textId="77777777" w:rsidR="00D409D0" w:rsidRPr="00F04C8D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udzielania informacji oraz wsparcia w kontaktach z innymi  instytucjami;</w:t>
      </w:r>
    </w:p>
    <w:p w14:paraId="3EF04F3A" w14:textId="77777777" w:rsidR="00D409D0" w:rsidRPr="00F04C8D" w:rsidRDefault="00D409D0" w:rsidP="00D409D0">
      <w:pPr>
        <w:pStyle w:val="Akapitzlist"/>
        <w:numPr>
          <w:ilvl w:val="0"/>
          <w:numId w:val="2"/>
        </w:numPr>
        <w:jc w:val="both"/>
        <w:rPr>
          <w:b/>
        </w:rPr>
      </w:pPr>
      <w:r w:rsidRPr="00F04C8D">
        <w:rPr>
          <w:b/>
        </w:rPr>
        <w:t>innych działań wspierających proces integracji cudzoziemca.</w:t>
      </w:r>
    </w:p>
    <w:p w14:paraId="241C4554" w14:textId="77777777" w:rsidR="00D409D0" w:rsidRDefault="00D409D0" w:rsidP="00D409D0">
      <w:pPr>
        <w:jc w:val="both"/>
      </w:pPr>
    </w:p>
    <w:p w14:paraId="6B9C7883" w14:textId="48D215F4" w:rsidR="00D409D0" w:rsidRPr="00581A2D" w:rsidRDefault="00D409D0" w:rsidP="00D409D0">
      <w:pPr>
        <w:rPr>
          <w:b/>
        </w:rPr>
      </w:pPr>
      <w:r w:rsidRPr="00581A2D">
        <w:rPr>
          <w:b/>
        </w:rPr>
        <w:t>Pomoc społeczna</w:t>
      </w:r>
    </w:p>
    <w:p w14:paraId="64C84DA0" w14:textId="023C1D2F" w:rsidR="0016156E" w:rsidRPr="00D409D0" w:rsidRDefault="0016156E" w:rsidP="0016156E">
      <w:pPr>
        <w:rPr>
          <w:u w:val="single"/>
        </w:rPr>
      </w:pPr>
      <w:r w:rsidRPr="006E24E6">
        <w:rPr>
          <w:u w:val="single"/>
        </w:rPr>
        <w:t>Prawo do świadczeń pomocy społecznej</w:t>
      </w:r>
      <w:r w:rsidR="006E24E6" w:rsidRPr="006E24E6">
        <w:rPr>
          <w:u w:val="single"/>
        </w:rPr>
        <w:t xml:space="preserve"> w pełnym zakresie</w:t>
      </w:r>
      <w:r>
        <w:t xml:space="preserve"> przysługuje cudzoziemcom, którzy mają miejsce zamieszkania i przebywają na terenie Polski</w:t>
      </w:r>
      <w:r w:rsidR="00D75B26">
        <w:t xml:space="preserve"> oraz posiadają</w:t>
      </w:r>
      <w:r>
        <w:t>:</w:t>
      </w:r>
    </w:p>
    <w:p w14:paraId="7356F14D" w14:textId="37D24A96" w:rsidR="0016156E" w:rsidRDefault="0016156E" w:rsidP="0016156E">
      <w:pPr>
        <w:pStyle w:val="Akapitzlist"/>
        <w:numPr>
          <w:ilvl w:val="0"/>
          <w:numId w:val="6"/>
        </w:numPr>
      </w:pPr>
      <w:r>
        <w:t>zezwoleni</w:t>
      </w:r>
      <w:r w:rsidR="00D75B26">
        <w:t>e</w:t>
      </w:r>
      <w:r>
        <w:t xml:space="preserve"> na pobyt stały</w:t>
      </w:r>
    </w:p>
    <w:p w14:paraId="697412AD" w14:textId="394FB9B4" w:rsidR="0016156E" w:rsidRDefault="0016156E" w:rsidP="0016156E">
      <w:pPr>
        <w:pStyle w:val="Akapitzlist"/>
        <w:numPr>
          <w:ilvl w:val="0"/>
          <w:numId w:val="6"/>
        </w:numPr>
      </w:pPr>
      <w:r>
        <w:t>zezwoleni</w:t>
      </w:r>
      <w:r w:rsidR="00D75B26">
        <w:t>e</w:t>
      </w:r>
      <w:r>
        <w:t xml:space="preserve"> na pobyt rezydenta długoterminowego Unii Europejskiej</w:t>
      </w:r>
    </w:p>
    <w:p w14:paraId="5B695F3D" w14:textId="10AC299E" w:rsidR="00D75B26" w:rsidRDefault="00D75B26" w:rsidP="00D75B26">
      <w:pPr>
        <w:pStyle w:val="Akapitzlist"/>
        <w:numPr>
          <w:ilvl w:val="0"/>
          <w:numId w:val="6"/>
        </w:numPr>
      </w:pPr>
      <w:r>
        <w:t xml:space="preserve">status uchodźcy </w:t>
      </w:r>
    </w:p>
    <w:p w14:paraId="37C54E44" w14:textId="409F5966" w:rsidR="00D75B26" w:rsidRDefault="00D75B26" w:rsidP="00D75B26">
      <w:pPr>
        <w:pStyle w:val="Akapitzlist"/>
        <w:numPr>
          <w:ilvl w:val="0"/>
          <w:numId w:val="6"/>
        </w:numPr>
      </w:pPr>
      <w:r>
        <w:t>ochronę uzupełniającą</w:t>
      </w:r>
    </w:p>
    <w:p w14:paraId="24FD72DB" w14:textId="02ED4A6A" w:rsidR="0016156E" w:rsidRDefault="0016156E" w:rsidP="0016156E">
      <w:pPr>
        <w:pStyle w:val="Akapitzlist"/>
        <w:numPr>
          <w:ilvl w:val="0"/>
          <w:numId w:val="6"/>
        </w:numPr>
      </w:pPr>
      <w:r w:rsidRPr="00601887">
        <w:lastRenderedPageBreak/>
        <w:t>zezwoleni</w:t>
      </w:r>
      <w:r w:rsidR="00D75B26">
        <w:t>e</w:t>
      </w:r>
      <w:r w:rsidRPr="00601887">
        <w:t xml:space="preserve"> na pobyt czasowy </w:t>
      </w:r>
      <w:r w:rsidR="00D75B26">
        <w:t>wydane w</w:t>
      </w:r>
      <w:r w:rsidRPr="00601887">
        <w:t xml:space="preserve"> celu połączenia się z rodziną</w:t>
      </w:r>
      <w:r>
        <w:t xml:space="preserve"> </w:t>
      </w:r>
      <w:r w:rsidR="00D75B26">
        <w:t xml:space="preserve">dla </w:t>
      </w:r>
      <w:r w:rsidRPr="00601887">
        <w:t>członk</w:t>
      </w:r>
      <w:r w:rsidR="00D75B26">
        <w:t>a</w:t>
      </w:r>
      <w:r w:rsidRPr="00601887">
        <w:t xml:space="preserve"> rodziny cudzoziemca zamieszkującego na terytorium </w:t>
      </w:r>
      <w:r>
        <w:t>Polski i</w:t>
      </w:r>
      <w:r w:rsidRPr="00601887">
        <w:t xml:space="preserve"> posiadającego status uchodźcy</w:t>
      </w:r>
      <w:r>
        <w:t xml:space="preserve"> lub ochronę międzynarodową</w:t>
      </w:r>
    </w:p>
    <w:p w14:paraId="5CF79C01" w14:textId="6BF7C69A" w:rsidR="0016156E" w:rsidRDefault="0016156E" w:rsidP="0016156E">
      <w:pPr>
        <w:pStyle w:val="Akapitzlist"/>
        <w:numPr>
          <w:ilvl w:val="0"/>
          <w:numId w:val="6"/>
        </w:numPr>
      </w:pPr>
      <w:r>
        <w:t>zezwoleni</w:t>
      </w:r>
      <w:r w:rsidR="00D75B26">
        <w:t>e</w:t>
      </w:r>
      <w:r>
        <w:t xml:space="preserve"> na pobyt czasowy </w:t>
      </w:r>
      <w:r w:rsidR="00D75B26">
        <w:t>udzielone</w:t>
      </w:r>
      <w:r w:rsidR="00E10310">
        <w:t xml:space="preserve"> </w:t>
      </w:r>
      <w:r w:rsidR="00D75B26">
        <w:t>osobom posiadającym</w:t>
      </w:r>
      <w:r w:rsidRPr="0016156E">
        <w:t xml:space="preserve"> zezwoleni</w:t>
      </w:r>
      <w:r w:rsidR="00D75B26">
        <w:t>e</w:t>
      </w:r>
      <w:r w:rsidRPr="0016156E">
        <w:t xml:space="preserve"> na pobyt rezydenta długoterminowego  wydane  przez  inne</w:t>
      </w:r>
      <w:r w:rsidR="00D75B26">
        <w:t xml:space="preserve"> </w:t>
      </w:r>
      <w:r w:rsidRPr="0016156E">
        <w:t>państwo  członkowskie  UE</w:t>
      </w:r>
      <w:r w:rsidR="00D75B26">
        <w:t xml:space="preserve">, mającym </w:t>
      </w:r>
      <w:r w:rsidRPr="0016156E">
        <w:t>zamiar wykonywania  pracy</w:t>
      </w:r>
      <w:r w:rsidR="00D75B26">
        <w:t xml:space="preserve">, </w:t>
      </w:r>
      <w:r w:rsidRPr="0016156E">
        <w:t>prowadzenia działalności gospodarczej</w:t>
      </w:r>
      <w:r w:rsidR="00D75B26">
        <w:t xml:space="preserve">, podjęcia lub kontynuowania studiów lub szkolenia zawodowego </w:t>
      </w:r>
      <w:r w:rsidR="00D75B26" w:rsidRPr="00D75B26">
        <w:t>na terytorium Rzeczypospolitej Polskiej</w:t>
      </w:r>
      <w:r w:rsidR="00E10310">
        <w:t xml:space="preserve"> lub </w:t>
      </w:r>
      <w:r w:rsidR="00723C91">
        <w:t>wykazującym</w:t>
      </w:r>
      <w:r w:rsidR="00463651" w:rsidRPr="00463651">
        <w:t xml:space="preserve">, że zachodzą inne okoliczności uzasadniające zamieszkiwanie </w:t>
      </w:r>
      <w:r w:rsidR="00723C91">
        <w:t>w Polsce.</w:t>
      </w:r>
    </w:p>
    <w:p w14:paraId="607C3ACD" w14:textId="18E8C223" w:rsidR="009857C6" w:rsidRDefault="00723C91" w:rsidP="00723C91">
      <w:r>
        <w:t>Prawo do pomocy społecznej mają też zamieszkujący i przebywający w Polsce obywatele innych państw członkowskich Unii Europejskiej, państw członkowskich Europejskiego Porozumienia o Wolnym Handlu (EFTA) – stron umowy o Europejskim Obszarze Gospodarczym lub Konfederacji Szwajcarskiej oraz członko</w:t>
      </w:r>
      <w:r w:rsidR="006E24E6">
        <w:t>wie</w:t>
      </w:r>
      <w:r>
        <w:t xml:space="preserve"> ich rodzin, posiadający</w:t>
      </w:r>
      <w:r w:rsidR="006E24E6">
        <w:t xml:space="preserve"> </w:t>
      </w:r>
      <w:r>
        <w:t>prawo pobytu lub prawo stałego pobytu na terytorium Polski.</w:t>
      </w:r>
    </w:p>
    <w:p w14:paraId="01E33401" w14:textId="604DB1ED" w:rsidR="00723C91" w:rsidRDefault="00723C91" w:rsidP="00723C91">
      <w:r w:rsidRPr="006E24E6">
        <w:rPr>
          <w:u w:val="single"/>
        </w:rPr>
        <w:t>Do świadczeń pomocy społecznej w formie schronienia, posiłku, niezbędnego ubrania i zasiłku celowego</w:t>
      </w:r>
      <w:r>
        <w:t xml:space="preserve"> uprawnieni są cudzoziemcy mając</w:t>
      </w:r>
      <w:r w:rsidR="009857C6">
        <w:t>y</w:t>
      </w:r>
      <w:r>
        <w:t xml:space="preserve"> miejsce zamieszkania </w:t>
      </w:r>
      <w:r w:rsidR="006E24E6">
        <w:t>i przebywający na terenie Polski w związku z uzyskaniem:</w:t>
      </w:r>
    </w:p>
    <w:p w14:paraId="6F2133AD" w14:textId="3982C57A" w:rsidR="006E24E6" w:rsidRDefault="006E24E6" w:rsidP="006E24E6">
      <w:pPr>
        <w:pStyle w:val="Akapitzlist"/>
        <w:numPr>
          <w:ilvl w:val="0"/>
          <w:numId w:val="7"/>
        </w:numPr>
      </w:pPr>
      <w:r>
        <w:t>zgody ze względów humanitarnych</w:t>
      </w:r>
    </w:p>
    <w:p w14:paraId="68DEAE5D" w14:textId="1FAFAE16" w:rsidR="006E24E6" w:rsidRDefault="006E24E6" w:rsidP="006E24E6">
      <w:pPr>
        <w:pStyle w:val="Akapitzlist"/>
        <w:numPr>
          <w:ilvl w:val="0"/>
          <w:numId w:val="7"/>
        </w:numPr>
      </w:pPr>
      <w:r>
        <w:t>zgody na pobyt tolerowany.</w:t>
      </w:r>
    </w:p>
    <w:p w14:paraId="31B6456E" w14:textId="77777777" w:rsidR="009857C6" w:rsidRDefault="009857C6" w:rsidP="009857C6">
      <w:pPr>
        <w:pStyle w:val="Akapitzlist"/>
      </w:pPr>
    </w:p>
    <w:p w14:paraId="76077533" w14:textId="5E40199D" w:rsidR="0016156E" w:rsidRPr="00D3319A" w:rsidRDefault="0016156E" w:rsidP="0016156E">
      <w:pPr>
        <w:rPr>
          <w:b/>
          <w:color w:val="0070C0"/>
        </w:rPr>
      </w:pPr>
      <w:r w:rsidRPr="00D3319A">
        <w:rPr>
          <w:b/>
          <w:color w:val="0070C0"/>
        </w:rPr>
        <w:t xml:space="preserve">Jeśli Ty lub Twoja rodzina potrzebujecie pomocy, zgłoś się do </w:t>
      </w:r>
      <w:r w:rsidRPr="005C02EC">
        <w:rPr>
          <w:b/>
          <w:color w:val="0070C0"/>
          <w:u w:val="single"/>
        </w:rPr>
        <w:t>ośrodka pomocy społecznej</w:t>
      </w:r>
      <w:r w:rsidRPr="00D3319A">
        <w:rPr>
          <w:b/>
          <w:color w:val="0070C0"/>
        </w:rPr>
        <w:t xml:space="preserve"> w miejscowości, w której mieszkasz. Kontakt do ośrodka pomocy społecznej uzyskasz w urzędzie miasta lub gminy. Możesz również skorzystać </w:t>
      </w:r>
      <w:bookmarkStart w:id="1" w:name="_Hlk80871986"/>
      <w:r w:rsidRPr="00D3319A">
        <w:rPr>
          <w:b/>
          <w:color w:val="0070C0"/>
        </w:rPr>
        <w:t xml:space="preserve">z wyszukiwarki online: </w:t>
      </w:r>
      <w:hyperlink r:id="rId7" w:history="1">
        <w:r w:rsidR="009857C6" w:rsidRPr="00D3319A">
          <w:rPr>
            <w:rStyle w:val="Hipercze"/>
            <w:b/>
            <w:color w:val="0070C0"/>
          </w:rPr>
          <w:t>http://rjps.mpips.gov.pl</w:t>
        </w:r>
      </w:hyperlink>
      <w:r w:rsidR="009857C6" w:rsidRPr="00D3319A">
        <w:rPr>
          <w:b/>
          <w:color w:val="0070C0"/>
        </w:rPr>
        <w:t xml:space="preserve"> </w:t>
      </w:r>
      <w:bookmarkEnd w:id="1"/>
    </w:p>
    <w:p w14:paraId="585AE5CC" w14:textId="77777777" w:rsidR="006E24E6" w:rsidRDefault="006E24E6" w:rsidP="0016156E"/>
    <w:p w14:paraId="5ECA9AE9" w14:textId="3468C6E8" w:rsidR="009857C6" w:rsidRDefault="00D3319A" w:rsidP="0016156E">
      <w:pPr>
        <w:jc w:val="both"/>
      </w:pPr>
      <w:r w:rsidRPr="00D3319A">
        <w:t xml:space="preserve">Cudzoziemcy uprawnieni do korzystania z pomocy społecznej, jeśli znajdują się w trudnej sytuacji życiowej i spełniają kryteria objęcia wsparciem ze strony instytucji pomocy społecznej mogą </w:t>
      </w:r>
      <w:r>
        <w:t xml:space="preserve">w </w:t>
      </w:r>
      <w:r w:rsidR="009857C6" w:rsidRPr="009857C6">
        <w:rPr>
          <w:b/>
        </w:rPr>
        <w:t>ośrodku pomocy społecznej</w:t>
      </w:r>
      <w:r w:rsidR="009857C6">
        <w:t xml:space="preserve"> uzyskać pomoc w formie:</w:t>
      </w:r>
    </w:p>
    <w:p w14:paraId="449EC1E8" w14:textId="59B05F2D" w:rsidR="009857C6" w:rsidRPr="009857C6" w:rsidRDefault="009857C6" w:rsidP="0016156E">
      <w:pPr>
        <w:pStyle w:val="Akapitzlist"/>
        <w:numPr>
          <w:ilvl w:val="0"/>
          <w:numId w:val="8"/>
        </w:numPr>
        <w:jc w:val="both"/>
        <w:rPr>
          <w:b/>
        </w:rPr>
      </w:pPr>
      <w:r>
        <w:t>świadczeń pieniężnych –</w:t>
      </w:r>
      <w:r w:rsidR="00D3319A">
        <w:t xml:space="preserve"> w tym</w:t>
      </w:r>
      <w:r w:rsidR="00355859">
        <w:t xml:space="preserve"> np.</w:t>
      </w:r>
      <w:r>
        <w:t>: zasił</w:t>
      </w:r>
      <w:r w:rsidR="00D3319A">
        <w:t>ku</w:t>
      </w:r>
      <w:r>
        <w:t xml:space="preserve"> okresow</w:t>
      </w:r>
      <w:r w:rsidR="00D3319A">
        <w:t>ego</w:t>
      </w:r>
      <w:r>
        <w:t>, zasiłk</w:t>
      </w:r>
      <w:r w:rsidR="00D3319A">
        <w:t>u</w:t>
      </w:r>
      <w:r>
        <w:t xml:space="preserve"> celow</w:t>
      </w:r>
      <w:r w:rsidR="00D3319A">
        <w:t>ego</w:t>
      </w:r>
      <w:r>
        <w:t xml:space="preserve"> i specjaln</w:t>
      </w:r>
      <w:r w:rsidR="00D3319A">
        <w:t>ego</w:t>
      </w:r>
      <w:r>
        <w:t xml:space="preserve"> zasił</w:t>
      </w:r>
      <w:r w:rsidR="00D3319A">
        <w:t>ku</w:t>
      </w:r>
      <w:r>
        <w:t xml:space="preserve"> celow</w:t>
      </w:r>
      <w:r w:rsidR="00D3319A">
        <w:t>ego</w:t>
      </w:r>
      <w:r w:rsidR="00355859">
        <w:t>,</w:t>
      </w:r>
    </w:p>
    <w:p w14:paraId="39DEB42D" w14:textId="701202B3" w:rsidR="00D3319A" w:rsidRPr="00D3319A" w:rsidRDefault="009857C6" w:rsidP="00D3319A">
      <w:pPr>
        <w:pStyle w:val="Akapitzlist"/>
        <w:numPr>
          <w:ilvl w:val="0"/>
          <w:numId w:val="8"/>
        </w:numPr>
        <w:jc w:val="both"/>
        <w:rPr>
          <w:b/>
        </w:rPr>
      </w:pPr>
      <w:r>
        <w:t>świadczeń niepieniężnych</w:t>
      </w:r>
      <w:r w:rsidR="00D3319A">
        <w:t xml:space="preserve"> – w tym</w:t>
      </w:r>
      <w:r>
        <w:t xml:space="preserve">: </w:t>
      </w:r>
      <w:r w:rsidR="00D3319A" w:rsidRPr="00D3319A">
        <w:t>pracy socjalnej, schronienia, posiłku, usług opiekuńczych świadczonych w miejscu zamieszkania lub ośrodkach wparcia, mieszkania chronionego, pobytu i usług w domu pomocy społecznej.</w:t>
      </w:r>
    </w:p>
    <w:p w14:paraId="21B36491" w14:textId="1F0B42A9" w:rsidR="00D3319A" w:rsidRPr="00581A2D" w:rsidRDefault="00D3319A" w:rsidP="00581A2D">
      <w:pPr>
        <w:jc w:val="both"/>
        <w:rPr>
          <w:b/>
        </w:rPr>
      </w:pPr>
    </w:p>
    <w:sectPr w:rsidR="00D3319A" w:rsidRPr="00581A2D" w:rsidSect="006E24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85CA" w14:textId="77777777" w:rsidR="00C22A43" w:rsidRDefault="00C22A43" w:rsidP="00603B8B">
      <w:pPr>
        <w:spacing w:after="0" w:line="240" w:lineRule="auto"/>
      </w:pPr>
      <w:r>
        <w:separator/>
      </w:r>
    </w:p>
  </w:endnote>
  <w:endnote w:type="continuationSeparator" w:id="0">
    <w:p w14:paraId="214535C4" w14:textId="77777777" w:rsidR="00C22A43" w:rsidRDefault="00C22A43" w:rsidP="0060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727F" w14:textId="77777777" w:rsidR="00C22A43" w:rsidRDefault="00C22A43" w:rsidP="00603B8B">
      <w:pPr>
        <w:spacing w:after="0" w:line="240" w:lineRule="auto"/>
      </w:pPr>
      <w:r>
        <w:separator/>
      </w:r>
    </w:p>
  </w:footnote>
  <w:footnote w:type="continuationSeparator" w:id="0">
    <w:p w14:paraId="6AA43164" w14:textId="77777777" w:rsidR="00C22A43" w:rsidRDefault="00C22A43" w:rsidP="0060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0B07"/>
    <w:multiLevelType w:val="hybridMultilevel"/>
    <w:tmpl w:val="58CAC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2A6"/>
    <w:multiLevelType w:val="hybridMultilevel"/>
    <w:tmpl w:val="C8CCC7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F6808"/>
    <w:multiLevelType w:val="hybridMultilevel"/>
    <w:tmpl w:val="7BB08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228BC"/>
    <w:multiLevelType w:val="hybridMultilevel"/>
    <w:tmpl w:val="DE12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E7443"/>
    <w:multiLevelType w:val="hybridMultilevel"/>
    <w:tmpl w:val="AD9A6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7102F"/>
    <w:multiLevelType w:val="hybridMultilevel"/>
    <w:tmpl w:val="319C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66C8C"/>
    <w:multiLevelType w:val="hybridMultilevel"/>
    <w:tmpl w:val="1AE89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C2C3C"/>
    <w:multiLevelType w:val="hybridMultilevel"/>
    <w:tmpl w:val="86DACD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0"/>
    <w:rsid w:val="0011090F"/>
    <w:rsid w:val="001246B5"/>
    <w:rsid w:val="00136524"/>
    <w:rsid w:val="0016156E"/>
    <w:rsid w:val="00355859"/>
    <w:rsid w:val="003A2E05"/>
    <w:rsid w:val="003A3F88"/>
    <w:rsid w:val="00463651"/>
    <w:rsid w:val="00581A2D"/>
    <w:rsid w:val="00591BBF"/>
    <w:rsid w:val="005C02EC"/>
    <w:rsid w:val="00603B8B"/>
    <w:rsid w:val="0061099D"/>
    <w:rsid w:val="006D2319"/>
    <w:rsid w:val="006E24E6"/>
    <w:rsid w:val="00723C91"/>
    <w:rsid w:val="00904F7C"/>
    <w:rsid w:val="009857C6"/>
    <w:rsid w:val="00C22A43"/>
    <w:rsid w:val="00C53B70"/>
    <w:rsid w:val="00C72127"/>
    <w:rsid w:val="00D3319A"/>
    <w:rsid w:val="00D409D0"/>
    <w:rsid w:val="00D40F9A"/>
    <w:rsid w:val="00D75B26"/>
    <w:rsid w:val="00E10310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889D"/>
  <w15:chartTrackingRefBased/>
  <w15:docId w15:val="{AE6081C0-453D-477E-A5CF-757A292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Dot pt,F5 List Paragraph,List Paragraph1,Recommendation,List Paragraph11,Kolorowa lista — akcent 11,Numerowanie,Listaszerű bekezdés1,List Paragraph à moi,Akapit z listą11,No Spacing1,Indicator Text,List Paragraph,A_wyliczenie"/>
    <w:basedOn w:val="Normalny"/>
    <w:link w:val="AkapitzlistZnak"/>
    <w:uiPriority w:val="34"/>
    <w:qFormat/>
    <w:rsid w:val="0016156E"/>
    <w:pPr>
      <w:ind w:left="720"/>
      <w:contextualSpacing/>
    </w:pPr>
  </w:style>
  <w:style w:type="character" w:customStyle="1" w:styleId="AkapitzlistZnak">
    <w:name w:val="Akapit z listą Znak"/>
    <w:aliases w:val="Paragraf Znak,Dot pt Znak,F5 List Paragraph Znak,List Paragraph1 Znak,Recommendation Znak,List Paragraph11 Znak,Kolorowa lista — akcent 11 Znak,Numerowanie Znak,Listaszerű bekezdés1 Znak,List Paragraph à moi Znak,No Spacing1 Znak"/>
    <w:link w:val="Akapitzlist"/>
    <w:uiPriority w:val="34"/>
    <w:qFormat/>
    <w:locked/>
    <w:rsid w:val="0016156E"/>
  </w:style>
  <w:style w:type="character" w:styleId="Hipercze">
    <w:name w:val="Hyperlink"/>
    <w:basedOn w:val="Domylnaczcionkaakapitu"/>
    <w:uiPriority w:val="99"/>
    <w:unhideWhenUsed/>
    <w:rsid w:val="009857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7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jps.m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Chylek</dc:creator>
  <cp:keywords/>
  <dc:description/>
  <cp:lastModifiedBy>Ewa Chylek</cp:lastModifiedBy>
  <cp:revision>2</cp:revision>
  <dcterms:created xsi:type="dcterms:W3CDTF">2021-09-06T12:15:00Z</dcterms:created>
  <dcterms:modified xsi:type="dcterms:W3CDTF">2021-09-06T12:15:00Z</dcterms:modified>
</cp:coreProperties>
</file>